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rFonts w:ascii="Calibri" w:cs="Calibri" w:eastAsia="Calibri" w:hAnsi="Calibri"/>
          <w:b w:val="1"/>
          <w:bCs w:val="1"/>
          <w:sz w:val="22"/>
          <w:szCs w:val="22"/>
        </w:rPr>
      </w:pPr>
      <w:bookmarkStart w:colFirst="0" w:colLast="0" w:name="_heading=h.j9iv9ll5y6tb" w:id="0"/>
      <w:bookmarkEnd w:id="0"/>
      <w:r w:rsidDel="00000000" w:rsidR="00000000" w:rsidRPr="00000000">
        <w:rPr>
          <w:rFonts w:ascii="Calibri" w:cs="Calibri" w:eastAsia="Calibri" w:hAnsi="Calibri"/>
          <w:b w:val="1"/>
          <w:bCs w:val="1"/>
          <w:sz w:val="22"/>
          <w:szCs w:val="22"/>
          <w:rtl w:val="0"/>
        </w:rPr>
        <w:t xml:space="preserve">BARI: Licht, das sich dem Ambiente anpasst</w:t>
      </w:r>
    </w:p>
    <w:p w:rsidR="00000000" w:rsidDel="00000000" w:rsidP="00000000" w:rsidRDefault="00000000" w:rsidRPr="00000000" w14:paraId="0000000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Moderne Wohnräume sind offen gedacht und vielseitig genutzt. Wohnen, Arbeiten und Entspannen gehen fließend ineinander über. Die Akkuleuchte BARI von LEONARDO LIVING trägt diesem Wandel Rechnung, indem sie Licht genau dort bereitstellt, wo es gerade gebraucht wird – unabhängig von festen Anschlüssen und Raumgrenzen.</w:t>
      </w:r>
    </w:p>
    <w:p w:rsidR="00000000" w:rsidDel="00000000" w:rsidP="00000000" w:rsidRDefault="00000000" w:rsidRPr="00000000" w14:paraId="0000000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BARI ist mobil konzipiert und klar gestaltet. Ihr reduziertes Design fügt sich in unterschiedliche Wohnsituationen ein, während der Lampenschirm das Licht gleichmäßig verteilt. So eignet sich die Leuchte gleichermaßen für den Esstisch, das Regal oder die Leseecke und unterstützt unterschiedliche Alltagssituationen.</w:t>
      </w:r>
    </w:p>
    <w:p w:rsidR="00000000" w:rsidDel="00000000" w:rsidP="00000000" w:rsidRDefault="00000000" w:rsidRPr="00000000" w14:paraId="0000000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Die integrierte Dimmfunktion ermöglicht eine präzise Anpassung der Lichtstärke – von brillanter Helligkeit bis hin zu sanftem, wohnlichem Glimmen. Dank Akkubetrieb, unkompliziertem Laden und hoher Laufzeit bleibt BARI flexibel einsetzbar und zuverlässig im Alltag.</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k0GUorCgkgiGVtyjDApyjsyYgA==">CgMxLjAyDmguajlpdjlsbDV5NnRiOAByITF3NWoteWhhSERnUHRvX0pHNHdHYjV4a01mUEYzcDhLSA==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